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DA" w:rsidRDefault="00077A64">
      <w:pPr>
        <w:spacing w:line="212" w:lineRule="auto"/>
        <w:ind w:right="4966"/>
        <w:jc w:val="both"/>
        <w:rPr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3779520</wp:posOffset>
            </wp:positionH>
            <wp:positionV relativeFrom="page">
              <wp:posOffset>0</wp:posOffset>
            </wp:positionV>
            <wp:extent cx="3779520" cy="5327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532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>Специалисты взрывного дела подсчитали, что если собрать вместе всю пиротехнику, зажигае-мую в Москве в новогоднюю ночь, и поджечь эту кучу петард, салютов, фонтанов и т.п., то полу-чится взрыв, эквивалентный по мощности взрыву авиабомбы массой 500</w:t>
      </w:r>
      <w:r>
        <w:rPr>
          <w:rFonts w:ascii="Arial" w:eastAsia="Arial" w:hAnsi="Arial" w:cs="Arial"/>
        </w:rPr>
        <w:t xml:space="preserve"> килограммов.</w:t>
      </w:r>
    </w:p>
    <w:p w:rsidR="00CF74DA" w:rsidRDefault="00CF74DA">
      <w:pPr>
        <w:spacing w:line="182" w:lineRule="exact"/>
        <w:rPr>
          <w:sz w:val="24"/>
          <w:szCs w:val="24"/>
        </w:rPr>
      </w:pPr>
    </w:p>
    <w:p w:rsidR="00CF74DA" w:rsidRDefault="00077A64">
      <w:pPr>
        <w:spacing w:line="198" w:lineRule="auto"/>
        <w:ind w:left="400" w:right="4966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B3000C"/>
          <w:sz w:val="24"/>
          <w:szCs w:val="24"/>
        </w:rPr>
        <w:t>ЗАПОМНИ! Нельзя хранить пиротехни-ческие изделия около батарей. Посте-пенно нагреваясь, петарды могут рвануть задолго до того времени, когда вы наме-ривались их использовать.</w:t>
      </w:r>
    </w:p>
    <w:p w:rsidR="00CF74DA" w:rsidRDefault="00CF74DA">
      <w:pPr>
        <w:spacing w:line="200" w:lineRule="exact"/>
        <w:rPr>
          <w:sz w:val="24"/>
          <w:szCs w:val="24"/>
        </w:rPr>
      </w:pPr>
    </w:p>
    <w:p w:rsidR="00CF74DA" w:rsidRDefault="00CF74DA">
      <w:pPr>
        <w:spacing w:line="219" w:lineRule="exact"/>
        <w:rPr>
          <w:sz w:val="24"/>
          <w:szCs w:val="24"/>
        </w:rPr>
      </w:pPr>
    </w:p>
    <w:p w:rsidR="00CF74DA" w:rsidRDefault="00077A64">
      <w:pPr>
        <w:spacing w:line="208" w:lineRule="auto"/>
        <w:ind w:right="4966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Если потереть два кусочка синтетической ткани один о другой, пол</w:t>
      </w:r>
      <w:r>
        <w:rPr>
          <w:rFonts w:ascii="Arial" w:eastAsia="Arial" w:hAnsi="Arial" w:cs="Arial"/>
        </w:rPr>
        <w:t>учится искра. Но вы, вряд ли,</w:t>
      </w:r>
    </w:p>
    <w:p w:rsidR="00CF74DA" w:rsidRDefault="00CF74DA">
      <w:pPr>
        <w:spacing w:line="2" w:lineRule="exact"/>
        <w:rPr>
          <w:sz w:val="24"/>
          <w:szCs w:val="24"/>
        </w:rPr>
      </w:pPr>
    </w:p>
    <w:p w:rsidR="00CF74DA" w:rsidRDefault="00077A64">
      <w:pPr>
        <w:spacing w:line="201" w:lineRule="auto"/>
        <w:ind w:right="4966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задумывались о том, что эта искра может под-жечь даже фейерверк. </w:t>
      </w:r>
      <w:r>
        <w:rPr>
          <w:rFonts w:ascii="Arial" w:eastAsia="Arial" w:hAnsi="Arial" w:cs="Arial"/>
          <w:color w:val="B3000C"/>
          <w:sz w:val="24"/>
          <w:szCs w:val="24"/>
        </w:rPr>
        <w:t>Поэтому,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B3000C"/>
          <w:sz w:val="24"/>
          <w:szCs w:val="24"/>
        </w:rPr>
        <w:t>от греха по-дальше, поручите заниматься салютом тому, кто носит х/б.</w:t>
      </w:r>
    </w:p>
    <w:p w:rsidR="00CF74DA" w:rsidRDefault="00CF74DA">
      <w:pPr>
        <w:sectPr w:rsidR="00CF74DA">
          <w:pgSz w:w="11900" w:h="8391" w:orient="landscape"/>
          <w:pgMar w:top="842" w:right="1440" w:bottom="1440" w:left="460" w:header="0" w:footer="0" w:gutter="0"/>
          <w:cols w:space="720" w:equalWidth="0">
            <w:col w:w="10006"/>
          </w:cols>
        </w:sectPr>
      </w:pPr>
    </w:p>
    <w:p w:rsidR="00CF74DA" w:rsidRDefault="00077A64">
      <w:pPr>
        <w:ind w:left="1126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8436"/>
          <w:sz w:val="96"/>
          <w:szCs w:val="96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170815</wp:posOffset>
                </wp:positionH>
                <wp:positionV relativeFrom="page">
                  <wp:posOffset>288290</wp:posOffset>
                </wp:positionV>
                <wp:extent cx="3456305" cy="47517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5" cy="4751705"/>
                        </a:xfrm>
                        <a:prstGeom prst="rect">
                          <a:avLst/>
                        </a:prstGeom>
                        <a:solidFill>
                          <a:srgbClr val="D9EFB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13.45pt;margin-top:22.7pt;width:272.15pt;height:37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D9EFBB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bCs/>
          <w:color w:val="008436"/>
          <w:sz w:val="96"/>
          <w:szCs w:val="96"/>
        </w:rPr>
        <w:t>НУЖНО</w:t>
      </w:r>
    </w:p>
    <w:p w:rsidR="00CF74DA" w:rsidRDefault="00CF74DA">
      <w:pPr>
        <w:spacing w:line="202" w:lineRule="exact"/>
        <w:rPr>
          <w:sz w:val="20"/>
          <w:szCs w:val="20"/>
        </w:rPr>
      </w:pPr>
    </w:p>
    <w:p w:rsidR="00CF74DA" w:rsidRDefault="00077A64">
      <w:pPr>
        <w:numPr>
          <w:ilvl w:val="0"/>
          <w:numId w:val="1"/>
        </w:numPr>
        <w:tabs>
          <w:tab w:val="left" w:pos="366"/>
        </w:tabs>
        <w:spacing w:line="229" w:lineRule="auto"/>
        <w:ind w:left="366" w:right="186" w:hanging="3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убрать ковры и ковровые дорожки в помещении, где у</w:t>
      </w:r>
      <w:r>
        <w:rPr>
          <w:rFonts w:ascii="Arial" w:eastAsia="Arial" w:hAnsi="Arial" w:cs="Arial"/>
          <w:sz w:val="18"/>
          <w:szCs w:val="18"/>
        </w:rPr>
        <w:t>ста-новлена ёлка</w:t>
      </w:r>
    </w:p>
    <w:p w:rsidR="00CF74DA" w:rsidRDefault="00CF74DA">
      <w:pPr>
        <w:spacing w:line="205" w:lineRule="exact"/>
        <w:rPr>
          <w:rFonts w:ascii="Arial" w:eastAsia="Arial" w:hAnsi="Arial" w:cs="Arial"/>
          <w:sz w:val="18"/>
          <w:szCs w:val="18"/>
        </w:rPr>
      </w:pPr>
    </w:p>
    <w:p w:rsidR="00CF74DA" w:rsidRDefault="00077A64">
      <w:pPr>
        <w:numPr>
          <w:ilvl w:val="0"/>
          <w:numId w:val="1"/>
        </w:numPr>
        <w:tabs>
          <w:tab w:val="left" w:pos="366"/>
        </w:tabs>
        <w:spacing w:line="229" w:lineRule="auto"/>
        <w:ind w:left="366" w:right="186" w:hanging="3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устанавливать елку на устойчивой подставке (крестовине) или в ведре с песком</w:t>
      </w:r>
    </w:p>
    <w:p w:rsidR="00CF74DA" w:rsidRDefault="00CF74DA">
      <w:pPr>
        <w:spacing w:line="205" w:lineRule="exact"/>
        <w:rPr>
          <w:rFonts w:ascii="Arial" w:eastAsia="Arial" w:hAnsi="Arial" w:cs="Arial"/>
          <w:sz w:val="18"/>
          <w:szCs w:val="18"/>
        </w:rPr>
      </w:pPr>
    </w:p>
    <w:p w:rsidR="00CF74DA" w:rsidRDefault="00077A64">
      <w:pPr>
        <w:numPr>
          <w:ilvl w:val="0"/>
          <w:numId w:val="1"/>
        </w:numPr>
        <w:tabs>
          <w:tab w:val="left" w:pos="366"/>
        </w:tabs>
        <w:spacing w:line="230" w:lineRule="auto"/>
        <w:ind w:left="366" w:right="186" w:hanging="3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покупать электрические гирлянды заводского изготов-ления. Перед использованием убедитесь, что они полно-стью исправны</w:t>
      </w:r>
    </w:p>
    <w:p w:rsidR="00CF74DA" w:rsidRDefault="00CF74DA">
      <w:pPr>
        <w:spacing w:line="204" w:lineRule="exact"/>
        <w:rPr>
          <w:rFonts w:ascii="Arial" w:eastAsia="Arial" w:hAnsi="Arial" w:cs="Arial"/>
          <w:sz w:val="18"/>
          <w:szCs w:val="18"/>
        </w:rPr>
      </w:pPr>
    </w:p>
    <w:p w:rsidR="00CF74DA" w:rsidRDefault="00077A64">
      <w:pPr>
        <w:numPr>
          <w:ilvl w:val="0"/>
          <w:numId w:val="1"/>
        </w:numPr>
        <w:tabs>
          <w:tab w:val="left" w:pos="366"/>
        </w:tabs>
        <w:spacing w:line="246" w:lineRule="auto"/>
        <w:ind w:left="366" w:right="186" w:hanging="36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покупать пиротехнические изделия только в</w:t>
      </w:r>
      <w:r>
        <w:rPr>
          <w:rFonts w:ascii="Arial" w:eastAsia="Arial" w:hAnsi="Arial" w:cs="Arial"/>
          <w:sz w:val="17"/>
          <w:szCs w:val="17"/>
        </w:rPr>
        <w:t xml:space="preserve"> специализи-рованных магазинах или секциях магазинов</w:t>
      </w:r>
    </w:p>
    <w:p w:rsidR="00CF74DA" w:rsidRDefault="00CF74DA">
      <w:pPr>
        <w:spacing w:line="199" w:lineRule="exact"/>
        <w:rPr>
          <w:rFonts w:ascii="Arial" w:eastAsia="Arial" w:hAnsi="Arial" w:cs="Arial"/>
          <w:sz w:val="17"/>
          <w:szCs w:val="17"/>
        </w:rPr>
      </w:pPr>
    </w:p>
    <w:p w:rsidR="00CF74DA" w:rsidRDefault="00077A64">
      <w:pPr>
        <w:numPr>
          <w:ilvl w:val="0"/>
          <w:numId w:val="1"/>
        </w:numPr>
        <w:tabs>
          <w:tab w:val="left" w:pos="366"/>
        </w:tabs>
        <w:spacing w:line="230" w:lineRule="auto"/>
        <w:ind w:left="366" w:right="186" w:hanging="3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убедиться в том, что при запуске пиротехники в радиусе опасной зоны (30 метров) нет домов, деревьев, линий электропередачи, автомашин и т.д</w:t>
      </w:r>
    </w:p>
    <w:p w:rsidR="00CF74DA" w:rsidRDefault="00CF74DA">
      <w:pPr>
        <w:spacing w:line="204" w:lineRule="exact"/>
        <w:rPr>
          <w:rFonts w:ascii="Arial" w:eastAsia="Arial" w:hAnsi="Arial" w:cs="Arial"/>
          <w:sz w:val="18"/>
          <w:szCs w:val="18"/>
        </w:rPr>
      </w:pPr>
    </w:p>
    <w:p w:rsidR="00CF74DA" w:rsidRDefault="00077A64">
      <w:pPr>
        <w:numPr>
          <w:ilvl w:val="0"/>
          <w:numId w:val="1"/>
        </w:numPr>
        <w:tabs>
          <w:tab w:val="left" w:pos="366"/>
        </w:tabs>
        <w:spacing w:line="230" w:lineRule="auto"/>
        <w:ind w:left="366" w:right="186" w:hanging="3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хранить пиротехнику как можно дальше от источников огня.</w:t>
      </w:r>
      <w:r>
        <w:rPr>
          <w:rFonts w:ascii="Arial" w:eastAsia="Arial" w:hAnsi="Arial" w:cs="Arial"/>
          <w:sz w:val="18"/>
          <w:szCs w:val="18"/>
        </w:rPr>
        <w:t xml:space="preserve"> Опасно хранить пиротехнические изделия около батареи</w:t>
      </w:r>
    </w:p>
    <w:p w:rsidR="00CF74DA" w:rsidRDefault="00077A6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F74DA" w:rsidRDefault="00077A64">
      <w:pPr>
        <w:ind w:left="914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96"/>
          <w:szCs w:val="96"/>
        </w:rPr>
        <w:t>НЕЛЬЗЯ</w:t>
      </w:r>
    </w:p>
    <w:p w:rsidR="00CF74DA" w:rsidRDefault="00077A6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-742950</wp:posOffset>
                </wp:positionV>
                <wp:extent cx="3455670" cy="475170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5670" cy="4751705"/>
                        </a:xfrm>
                        <a:prstGeom prst="rect">
                          <a:avLst/>
                        </a:prstGeom>
                        <a:solidFill>
                          <a:srgbClr val="9C000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-11.2999pt;margin-top:-58.4999pt;width:272.1pt;height:37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9C000B" stroked="f"/>
            </w:pict>
          </mc:Fallback>
        </mc:AlternateContent>
      </w:r>
    </w:p>
    <w:p w:rsidR="00CF74DA" w:rsidRDefault="00CF74DA">
      <w:pPr>
        <w:spacing w:line="180" w:lineRule="exact"/>
        <w:rPr>
          <w:sz w:val="20"/>
          <w:szCs w:val="20"/>
        </w:rPr>
      </w:pPr>
    </w:p>
    <w:p w:rsidR="00CF74DA" w:rsidRDefault="00077A64">
      <w:pPr>
        <w:numPr>
          <w:ilvl w:val="0"/>
          <w:numId w:val="2"/>
        </w:numPr>
        <w:tabs>
          <w:tab w:val="left" w:pos="354"/>
        </w:tabs>
        <w:ind w:left="354" w:hanging="354"/>
        <w:rPr>
          <w:rFonts w:ascii="Arial" w:eastAsia="Arial" w:hAnsi="Arial" w:cs="Arial"/>
          <w:b/>
          <w:bCs/>
          <w:color w:val="FDE3D3"/>
          <w:sz w:val="17"/>
          <w:szCs w:val="17"/>
        </w:rPr>
      </w:pPr>
      <w:r>
        <w:rPr>
          <w:rFonts w:ascii="Arial" w:eastAsia="Arial" w:hAnsi="Arial" w:cs="Arial"/>
          <w:b/>
          <w:bCs/>
          <w:color w:val="FDE3D3"/>
          <w:sz w:val="17"/>
          <w:szCs w:val="17"/>
        </w:rPr>
        <w:t>устанавливать елку вблизи отопительных приборов</w:t>
      </w:r>
    </w:p>
    <w:p w:rsidR="00CF74DA" w:rsidRDefault="00CF74DA">
      <w:pPr>
        <w:spacing w:line="184" w:lineRule="exact"/>
        <w:rPr>
          <w:rFonts w:ascii="Arial" w:eastAsia="Arial" w:hAnsi="Arial" w:cs="Arial"/>
          <w:b/>
          <w:bCs/>
          <w:color w:val="FDE3D3"/>
          <w:sz w:val="17"/>
          <w:szCs w:val="17"/>
        </w:rPr>
      </w:pPr>
    </w:p>
    <w:p w:rsidR="00CF74DA" w:rsidRDefault="00077A64">
      <w:pPr>
        <w:numPr>
          <w:ilvl w:val="0"/>
          <w:numId w:val="2"/>
        </w:numPr>
        <w:tabs>
          <w:tab w:val="left" w:pos="354"/>
        </w:tabs>
        <w:spacing w:line="225" w:lineRule="auto"/>
        <w:ind w:left="354" w:hanging="354"/>
        <w:rPr>
          <w:rFonts w:ascii="Arial" w:eastAsia="Arial" w:hAnsi="Arial" w:cs="Arial"/>
          <w:b/>
          <w:bCs/>
          <w:color w:val="FDE3D3"/>
          <w:sz w:val="18"/>
          <w:szCs w:val="18"/>
        </w:rPr>
      </w:pPr>
      <w:r>
        <w:rPr>
          <w:rFonts w:ascii="Arial" w:eastAsia="Arial" w:hAnsi="Arial" w:cs="Arial"/>
          <w:b/>
          <w:bCs/>
          <w:color w:val="FDE3D3"/>
          <w:sz w:val="18"/>
          <w:szCs w:val="18"/>
        </w:rPr>
        <w:t>обкладывать елку ватой, не пропитанной огнезащитным со-ставом</w:t>
      </w:r>
    </w:p>
    <w:p w:rsidR="00CF74DA" w:rsidRDefault="00CF74DA">
      <w:pPr>
        <w:spacing w:line="173" w:lineRule="exact"/>
        <w:rPr>
          <w:rFonts w:ascii="Arial" w:eastAsia="Arial" w:hAnsi="Arial" w:cs="Arial"/>
          <w:b/>
          <w:bCs/>
          <w:color w:val="FDE3D3"/>
          <w:sz w:val="18"/>
          <w:szCs w:val="18"/>
        </w:rPr>
      </w:pPr>
    </w:p>
    <w:p w:rsidR="00CF74DA" w:rsidRDefault="00077A64">
      <w:pPr>
        <w:numPr>
          <w:ilvl w:val="0"/>
          <w:numId w:val="2"/>
        </w:numPr>
        <w:tabs>
          <w:tab w:val="left" w:pos="354"/>
        </w:tabs>
        <w:ind w:left="354" w:hanging="354"/>
        <w:rPr>
          <w:rFonts w:ascii="Arial" w:eastAsia="Arial" w:hAnsi="Arial" w:cs="Arial"/>
          <w:b/>
          <w:bCs/>
          <w:color w:val="FDE3D3"/>
          <w:sz w:val="18"/>
          <w:szCs w:val="18"/>
        </w:rPr>
      </w:pPr>
      <w:r>
        <w:rPr>
          <w:rFonts w:ascii="Arial" w:eastAsia="Arial" w:hAnsi="Arial" w:cs="Arial"/>
          <w:b/>
          <w:bCs/>
          <w:color w:val="FDE3D3"/>
          <w:sz w:val="18"/>
          <w:szCs w:val="18"/>
        </w:rPr>
        <w:t>зажигать на елке свечи</w:t>
      </w:r>
    </w:p>
    <w:p w:rsidR="00CF74DA" w:rsidRDefault="00CF74DA">
      <w:pPr>
        <w:spacing w:line="181" w:lineRule="exact"/>
        <w:rPr>
          <w:rFonts w:ascii="Arial" w:eastAsia="Arial" w:hAnsi="Arial" w:cs="Arial"/>
          <w:b/>
          <w:bCs/>
          <w:color w:val="FDE3D3"/>
          <w:sz w:val="18"/>
          <w:szCs w:val="18"/>
        </w:rPr>
      </w:pPr>
    </w:p>
    <w:p w:rsidR="00CF74DA" w:rsidRDefault="00077A64">
      <w:pPr>
        <w:numPr>
          <w:ilvl w:val="0"/>
          <w:numId w:val="2"/>
        </w:numPr>
        <w:tabs>
          <w:tab w:val="left" w:pos="354"/>
        </w:tabs>
        <w:spacing w:line="225" w:lineRule="auto"/>
        <w:ind w:left="354" w:hanging="354"/>
        <w:rPr>
          <w:rFonts w:ascii="Arial" w:eastAsia="Arial" w:hAnsi="Arial" w:cs="Arial"/>
          <w:b/>
          <w:bCs/>
          <w:color w:val="FDE3D3"/>
          <w:sz w:val="18"/>
          <w:szCs w:val="18"/>
        </w:rPr>
      </w:pPr>
      <w:r>
        <w:rPr>
          <w:rFonts w:ascii="Arial" w:eastAsia="Arial" w:hAnsi="Arial" w:cs="Arial"/>
          <w:b/>
          <w:bCs/>
          <w:color w:val="FDE3D3"/>
          <w:sz w:val="18"/>
          <w:szCs w:val="18"/>
        </w:rPr>
        <w:t>украшать елку игрушками из легковоспламеняющихся мате-</w:t>
      </w:r>
      <w:r>
        <w:rPr>
          <w:rFonts w:ascii="Arial" w:eastAsia="Arial" w:hAnsi="Arial" w:cs="Arial"/>
          <w:b/>
          <w:bCs/>
          <w:color w:val="FDE3D3"/>
          <w:sz w:val="18"/>
          <w:szCs w:val="18"/>
        </w:rPr>
        <w:t>риалов</w:t>
      </w:r>
    </w:p>
    <w:p w:rsidR="00CF74DA" w:rsidRDefault="00CF74DA">
      <w:pPr>
        <w:spacing w:line="181" w:lineRule="exact"/>
        <w:rPr>
          <w:rFonts w:ascii="Arial" w:eastAsia="Arial" w:hAnsi="Arial" w:cs="Arial"/>
          <w:b/>
          <w:bCs/>
          <w:color w:val="FDE3D3"/>
          <w:sz w:val="18"/>
          <w:szCs w:val="18"/>
        </w:rPr>
      </w:pPr>
    </w:p>
    <w:p w:rsidR="00CF74DA" w:rsidRDefault="00077A64">
      <w:pPr>
        <w:numPr>
          <w:ilvl w:val="0"/>
          <w:numId w:val="2"/>
        </w:numPr>
        <w:tabs>
          <w:tab w:val="left" w:pos="354"/>
        </w:tabs>
        <w:spacing w:line="225" w:lineRule="auto"/>
        <w:ind w:left="354" w:hanging="354"/>
        <w:rPr>
          <w:rFonts w:ascii="Arial" w:eastAsia="Arial" w:hAnsi="Arial" w:cs="Arial"/>
          <w:b/>
          <w:bCs/>
          <w:color w:val="FDE3D3"/>
          <w:sz w:val="18"/>
          <w:szCs w:val="18"/>
        </w:rPr>
      </w:pPr>
      <w:r>
        <w:rPr>
          <w:rFonts w:ascii="Arial" w:eastAsia="Arial" w:hAnsi="Arial" w:cs="Arial"/>
          <w:b/>
          <w:bCs/>
          <w:color w:val="FDE3D3"/>
          <w:sz w:val="18"/>
          <w:szCs w:val="18"/>
        </w:rPr>
        <w:t>разрешать детям самостоятельно включать электрогирлян-ды</w:t>
      </w:r>
    </w:p>
    <w:p w:rsidR="00CF74DA" w:rsidRDefault="00CF74DA">
      <w:pPr>
        <w:spacing w:line="181" w:lineRule="exact"/>
        <w:rPr>
          <w:rFonts w:ascii="Arial" w:eastAsia="Arial" w:hAnsi="Arial" w:cs="Arial"/>
          <w:b/>
          <w:bCs/>
          <w:color w:val="FDE3D3"/>
          <w:sz w:val="18"/>
          <w:szCs w:val="18"/>
        </w:rPr>
      </w:pPr>
    </w:p>
    <w:p w:rsidR="00CF74DA" w:rsidRDefault="00077A64">
      <w:pPr>
        <w:numPr>
          <w:ilvl w:val="0"/>
          <w:numId w:val="2"/>
        </w:numPr>
        <w:tabs>
          <w:tab w:val="left" w:pos="354"/>
        </w:tabs>
        <w:ind w:left="354" w:hanging="354"/>
        <w:rPr>
          <w:rFonts w:ascii="Arial" w:eastAsia="Arial" w:hAnsi="Arial" w:cs="Arial"/>
          <w:b/>
          <w:bCs/>
          <w:color w:val="FDE3D3"/>
          <w:sz w:val="16"/>
          <w:szCs w:val="16"/>
        </w:rPr>
      </w:pPr>
      <w:r>
        <w:rPr>
          <w:rFonts w:ascii="Arial" w:eastAsia="Arial" w:hAnsi="Arial" w:cs="Arial"/>
          <w:b/>
          <w:bCs/>
          <w:color w:val="FDE3D3"/>
          <w:sz w:val="16"/>
          <w:szCs w:val="16"/>
        </w:rPr>
        <w:t>оставлять елку с включенной гирляндой без присмотра</w:t>
      </w:r>
    </w:p>
    <w:p w:rsidR="00CF74DA" w:rsidRDefault="00CF74DA">
      <w:pPr>
        <w:spacing w:line="196" w:lineRule="exact"/>
        <w:rPr>
          <w:rFonts w:ascii="Arial" w:eastAsia="Arial" w:hAnsi="Arial" w:cs="Arial"/>
          <w:b/>
          <w:bCs/>
          <w:color w:val="FDE3D3"/>
          <w:sz w:val="16"/>
          <w:szCs w:val="16"/>
        </w:rPr>
      </w:pPr>
    </w:p>
    <w:p w:rsidR="00CF74DA" w:rsidRDefault="00077A64">
      <w:pPr>
        <w:numPr>
          <w:ilvl w:val="0"/>
          <w:numId w:val="2"/>
        </w:numPr>
        <w:tabs>
          <w:tab w:val="left" w:pos="354"/>
        </w:tabs>
        <w:spacing w:line="225" w:lineRule="auto"/>
        <w:ind w:left="354" w:hanging="354"/>
        <w:rPr>
          <w:rFonts w:ascii="Arial" w:eastAsia="Arial" w:hAnsi="Arial" w:cs="Arial"/>
          <w:b/>
          <w:bCs/>
          <w:color w:val="FDE3D3"/>
          <w:sz w:val="18"/>
          <w:szCs w:val="18"/>
        </w:rPr>
      </w:pPr>
      <w:r>
        <w:rPr>
          <w:rFonts w:ascii="Arial" w:eastAsia="Arial" w:hAnsi="Arial" w:cs="Arial"/>
          <w:b/>
          <w:bCs/>
          <w:color w:val="FDE3D3"/>
          <w:sz w:val="18"/>
          <w:szCs w:val="18"/>
        </w:rPr>
        <w:t>зажигать в помещении бенгальские огни, хлопушки, пиро-технику</w:t>
      </w:r>
    </w:p>
    <w:p w:rsidR="00CF74DA" w:rsidRDefault="00CF74DA">
      <w:pPr>
        <w:spacing w:line="181" w:lineRule="exact"/>
        <w:rPr>
          <w:rFonts w:ascii="Arial" w:eastAsia="Arial" w:hAnsi="Arial" w:cs="Arial"/>
          <w:b/>
          <w:bCs/>
          <w:color w:val="FDE3D3"/>
          <w:sz w:val="18"/>
          <w:szCs w:val="18"/>
        </w:rPr>
      </w:pPr>
    </w:p>
    <w:p w:rsidR="00CF74DA" w:rsidRDefault="00077A64">
      <w:pPr>
        <w:numPr>
          <w:ilvl w:val="0"/>
          <w:numId w:val="2"/>
        </w:numPr>
        <w:tabs>
          <w:tab w:val="left" w:pos="354"/>
        </w:tabs>
        <w:spacing w:line="225" w:lineRule="auto"/>
        <w:ind w:left="354" w:hanging="354"/>
        <w:rPr>
          <w:rFonts w:ascii="Arial" w:eastAsia="Arial" w:hAnsi="Arial" w:cs="Arial"/>
          <w:b/>
          <w:bCs/>
          <w:color w:val="FDE3D3"/>
          <w:sz w:val="18"/>
          <w:szCs w:val="18"/>
        </w:rPr>
      </w:pPr>
      <w:r>
        <w:rPr>
          <w:rFonts w:ascii="Arial" w:eastAsia="Arial" w:hAnsi="Arial" w:cs="Arial"/>
          <w:b/>
          <w:bCs/>
          <w:color w:val="FDE3D3"/>
          <w:sz w:val="18"/>
          <w:szCs w:val="18"/>
        </w:rPr>
        <w:t>допускать детей младше 14 лет к самостоятельному запуску ракет и петард</w:t>
      </w:r>
    </w:p>
    <w:p w:rsidR="00CF74DA" w:rsidRDefault="00CF74DA">
      <w:pPr>
        <w:spacing w:line="173" w:lineRule="exact"/>
        <w:rPr>
          <w:rFonts w:ascii="Arial" w:eastAsia="Arial" w:hAnsi="Arial" w:cs="Arial"/>
          <w:b/>
          <w:bCs/>
          <w:color w:val="FDE3D3"/>
          <w:sz w:val="18"/>
          <w:szCs w:val="18"/>
        </w:rPr>
      </w:pPr>
    </w:p>
    <w:p w:rsidR="00CF74DA" w:rsidRDefault="00077A64">
      <w:pPr>
        <w:numPr>
          <w:ilvl w:val="0"/>
          <w:numId w:val="2"/>
        </w:numPr>
        <w:tabs>
          <w:tab w:val="left" w:pos="354"/>
        </w:tabs>
        <w:ind w:left="354" w:hanging="354"/>
        <w:rPr>
          <w:rFonts w:ascii="Arial" w:eastAsia="Arial" w:hAnsi="Arial" w:cs="Arial"/>
          <w:b/>
          <w:bCs/>
          <w:color w:val="FDE3D3"/>
          <w:sz w:val="18"/>
          <w:szCs w:val="18"/>
        </w:rPr>
      </w:pPr>
      <w:r>
        <w:rPr>
          <w:rFonts w:ascii="Arial" w:eastAsia="Arial" w:hAnsi="Arial" w:cs="Arial"/>
          <w:b/>
          <w:bCs/>
          <w:color w:val="FDE3D3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FDE3D3"/>
          <w:sz w:val="18"/>
          <w:szCs w:val="18"/>
        </w:rPr>
        <w:t>осить петарды в кармане</w:t>
      </w:r>
    </w:p>
    <w:p w:rsidR="00CF74DA" w:rsidRDefault="00CF74DA">
      <w:pPr>
        <w:spacing w:line="173" w:lineRule="exact"/>
        <w:rPr>
          <w:rFonts w:ascii="Arial" w:eastAsia="Arial" w:hAnsi="Arial" w:cs="Arial"/>
          <w:b/>
          <w:bCs/>
          <w:color w:val="FDE3D3"/>
          <w:sz w:val="18"/>
          <w:szCs w:val="18"/>
        </w:rPr>
      </w:pPr>
    </w:p>
    <w:p w:rsidR="00CF74DA" w:rsidRDefault="00077A64">
      <w:pPr>
        <w:numPr>
          <w:ilvl w:val="0"/>
          <w:numId w:val="2"/>
        </w:numPr>
        <w:tabs>
          <w:tab w:val="left" w:pos="354"/>
        </w:tabs>
        <w:ind w:left="354" w:hanging="354"/>
        <w:rPr>
          <w:rFonts w:ascii="Arial" w:eastAsia="Arial" w:hAnsi="Arial" w:cs="Arial"/>
          <w:b/>
          <w:bCs/>
          <w:color w:val="FDE3D3"/>
          <w:sz w:val="18"/>
          <w:szCs w:val="18"/>
        </w:rPr>
      </w:pPr>
      <w:r>
        <w:rPr>
          <w:rFonts w:ascii="Arial" w:eastAsia="Arial" w:hAnsi="Arial" w:cs="Arial"/>
          <w:b/>
          <w:bCs/>
          <w:color w:val="FDE3D3"/>
          <w:sz w:val="18"/>
          <w:szCs w:val="18"/>
        </w:rPr>
        <w:t>запускать фейерверки с балкона</w:t>
      </w:r>
    </w:p>
    <w:p w:rsidR="00CF74DA" w:rsidRDefault="00CF74DA">
      <w:pPr>
        <w:spacing w:line="181" w:lineRule="exact"/>
        <w:rPr>
          <w:rFonts w:ascii="Arial" w:eastAsia="Arial" w:hAnsi="Arial" w:cs="Arial"/>
          <w:b/>
          <w:bCs/>
          <w:color w:val="FDE3D3"/>
          <w:sz w:val="18"/>
          <w:szCs w:val="18"/>
        </w:rPr>
      </w:pPr>
    </w:p>
    <w:p w:rsidR="00CF74DA" w:rsidRDefault="00077A64">
      <w:pPr>
        <w:numPr>
          <w:ilvl w:val="0"/>
          <w:numId w:val="2"/>
        </w:numPr>
        <w:tabs>
          <w:tab w:val="left" w:pos="354"/>
        </w:tabs>
        <w:spacing w:line="282" w:lineRule="auto"/>
        <w:ind w:left="354" w:hanging="354"/>
        <w:jc w:val="both"/>
        <w:rPr>
          <w:rFonts w:ascii="Arial" w:eastAsia="Arial" w:hAnsi="Arial" w:cs="Arial"/>
          <w:b/>
          <w:bCs/>
          <w:color w:val="FDE3D3"/>
          <w:sz w:val="15"/>
          <w:szCs w:val="15"/>
        </w:rPr>
      </w:pPr>
      <w:r>
        <w:rPr>
          <w:rFonts w:ascii="Arial" w:eastAsia="Arial" w:hAnsi="Arial" w:cs="Arial"/>
          <w:b/>
          <w:bCs/>
          <w:color w:val="FDE3D3"/>
          <w:sz w:val="15"/>
          <w:szCs w:val="15"/>
        </w:rPr>
        <w:t>использовать пиротехнические изделия с дефектами, вмяти-нами, подмокшие, с налетом серого или черного цвета могут быть опасными (возможно внезапное загорание)</w:t>
      </w:r>
    </w:p>
    <w:sectPr w:rsidR="00CF74DA">
      <w:pgSz w:w="11900" w:h="8391" w:orient="landscape"/>
      <w:pgMar w:top="520" w:right="446" w:bottom="644" w:left="454" w:header="0" w:footer="0" w:gutter="0"/>
      <w:cols w:num="2" w:space="720" w:equalWidth="0">
        <w:col w:w="5233" w:space="720"/>
        <w:col w:w="5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D070109A"/>
    <w:lvl w:ilvl="0" w:tplc="61FA2BA2">
      <w:start w:val="1"/>
      <w:numFmt w:val="bullet"/>
      <w:lvlText w:val="•"/>
      <w:lvlJc w:val="left"/>
    </w:lvl>
    <w:lvl w:ilvl="1" w:tplc="43E65A64">
      <w:numFmt w:val="decimal"/>
      <w:lvlText w:val=""/>
      <w:lvlJc w:val="left"/>
    </w:lvl>
    <w:lvl w:ilvl="2" w:tplc="349C8CEA">
      <w:numFmt w:val="decimal"/>
      <w:lvlText w:val=""/>
      <w:lvlJc w:val="left"/>
    </w:lvl>
    <w:lvl w:ilvl="3" w:tplc="9190A6BE">
      <w:numFmt w:val="decimal"/>
      <w:lvlText w:val=""/>
      <w:lvlJc w:val="left"/>
    </w:lvl>
    <w:lvl w:ilvl="4" w:tplc="60F40984">
      <w:numFmt w:val="decimal"/>
      <w:lvlText w:val=""/>
      <w:lvlJc w:val="left"/>
    </w:lvl>
    <w:lvl w:ilvl="5" w:tplc="560EE772">
      <w:numFmt w:val="decimal"/>
      <w:lvlText w:val=""/>
      <w:lvlJc w:val="left"/>
    </w:lvl>
    <w:lvl w:ilvl="6" w:tplc="9D100EF0">
      <w:numFmt w:val="decimal"/>
      <w:lvlText w:val=""/>
      <w:lvlJc w:val="left"/>
    </w:lvl>
    <w:lvl w:ilvl="7" w:tplc="8B4ED94C">
      <w:numFmt w:val="decimal"/>
      <w:lvlText w:val=""/>
      <w:lvlJc w:val="left"/>
    </w:lvl>
    <w:lvl w:ilvl="8" w:tplc="DA9E82CE">
      <w:numFmt w:val="decimal"/>
      <w:lvlText w:val=""/>
      <w:lvlJc w:val="left"/>
    </w:lvl>
  </w:abstractNum>
  <w:abstractNum w:abstractNumId="1">
    <w:nsid w:val="00006784"/>
    <w:multiLevelType w:val="hybridMultilevel"/>
    <w:tmpl w:val="A1EA0504"/>
    <w:lvl w:ilvl="0" w:tplc="BBE6ED7A">
      <w:start w:val="1"/>
      <w:numFmt w:val="bullet"/>
      <w:lvlText w:val="•"/>
      <w:lvlJc w:val="left"/>
    </w:lvl>
    <w:lvl w:ilvl="1" w:tplc="0F2ED79E">
      <w:numFmt w:val="decimal"/>
      <w:lvlText w:val=""/>
      <w:lvlJc w:val="left"/>
    </w:lvl>
    <w:lvl w:ilvl="2" w:tplc="61EAC90C">
      <w:numFmt w:val="decimal"/>
      <w:lvlText w:val=""/>
      <w:lvlJc w:val="left"/>
    </w:lvl>
    <w:lvl w:ilvl="3" w:tplc="72A6A836">
      <w:numFmt w:val="decimal"/>
      <w:lvlText w:val=""/>
      <w:lvlJc w:val="left"/>
    </w:lvl>
    <w:lvl w:ilvl="4" w:tplc="B0C02E82">
      <w:numFmt w:val="decimal"/>
      <w:lvlText w:val=""/>
      <w:lvlJc w:val="left"/>
    </w:lvl>
    <w:lvl w:ilvl="5" w:tplc="9C54D6DC">
      <w:numFmt w:val="decimal"/>
      <w:lvlText w:val=""/>
      <w:lvlJc w:val="left"/>
    </w:lvl>
    <w:lvl w:ilvl="6" w:tplc="3618BAB0">
      <w:numFmt w:val="decimal"/>
      <w:lvlText w:val=""/>
      <w:lvlJc w:val="left"/>
    </w:lvl>
    <w:lvl w:ilvl="7" w:tplc="7A78E498">
      <w:numFmt w:val="decimal"/>
      <w:lvlText w:val=""/>
      <w:lvlJc w:val="left"/>
    </w:lvl>
    <w:lvl w:ilvl="8" w:tplc="4AA4DAC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DA"/>
    <w:rsid w:val="00077A64"/>
    <w:rsid w:val="00C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2018-12-12T10:26:00Z</dcterms:created>
  <dcterms:modified xsi:type="dcterms:W3CDTF">2018-12-12T10:26:00Z</dcterms:modified>
</cp:coreProperties>
</file>